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w:t>
      </w:r>
      <w:r>
        <w:rPr>
          <w:rFonts w:hint="eastAsia" w:ascii="黑体" w:hAnsi="黑体" w:eastAsia="黑体" w:cs="黑体"/>
          <w:b/>
          <w:bCs/>
          <w:color w:val="000000" w:themeColor="text1"/>
          <w:sz w:val="32"/>
          <w:szCs w:val="32"/>
          <w:lang w:val="en-US" w:eastAsia="zh-CN"/>
          <w14:textFill>
            <w14:solidFill>
              <w14:schemeClr w14:val="tx1"/>
            </w14:solidFill>
          </w14:textFill>
        </w:rPr>
        <w:t>安徽省</w:t>
      </w:r>
      <w:bookmarkStart w:id="5" w:name="_GoBack"/>
      <w:bookmarkEnd w:id="5"/>
      <w:r>
        <w:rPr>
          <w:rFonts w:hint="eastAsia" w:ascii="黑体" w:hAnsi="黑体" w:eastAsia="黑体" w:cs="黑体"/>
          <w:b/>
          <w:bCs/>
          <w:color w:val="000000" w:themeColor="text1"/>
          <w:sz w:val="32"/>
          <w:szCs w:val="32"/>
          <w14:textFill>
            <w14:solidFill>
              <w14:schemeClr w14:val="tx1"/>
            </w14:solidFill>
          </w14:textFill>
        </w:rPr>
        <w:t>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1"/>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14:textFill>
            <w14:solidFill>
              <w14:schemeClr w14:val="tx1"/>
            </w14:solidFill>
          </w14:textFill>
        </w:rPr>
        <w:t>比赛主题：职来直往</w:t>
      </w:r>
    </w:p>
    <w:p>
      <w:pPr>
        <w:numPr>
          <w:ilvl w:val="0"/>
          <w:numId w:val="0"/>
        </w:numPr>
        <w:spacing w:line="360" w:lineRule="auto"/>
        <w:ind w:leftChars="230"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包含</w:t>
      </w:r>
      <w:r>
        <w:rPr>
          <w:rFonts w:hint="eastAsia" w:ascii="仿宋_GB2312" w:eastAsia="仿宋_GB2312"/>
          <w:b w:val="0"/>
          <w:bCs w:val="0"/>
          <w:color w:val="auto"/>
          <w:sz w:val="28"/>
          <w:szCs w:val="28"/>
          <w:lang w:val="en-US" w:eastAsia="zh-CN"/>
        </w:rPr>
        <w:t>阔肩</w:t>
      </w:r>
      <w:r>
        <w:rPr>
          <w:rFonts w:hint="eastAsia" w:ascii="仿宋_GB2312" w:eastAsia="仿宋_GB2312"/>
          <w:b w:val="0"/>
          <w:bCs w:val="0"/>
          <w:color w:val="auto"/>
          <w:sz w:val="28"/>
          <w:szCs w:val="28"/>
        </w:rPr>
        <w:t>、分割、</w:t>
      </w:r>
      <w:r>
        <w:rPr>
          <w:rFonts w:hint="eastAsia" w:ascii="仿宋_GB2312" w:eastAsia="仿宋_GB2312"/>
          <w:b w:val="0"/>
          <w:bCs w:val="0"/>
          <w:color w:val="auto"/>
          <w:sz w:val="28"/>
          <w:szCs w:val="28"/>
          <w:lang w:val="en-US" w:eastAsia="zh-CN"/>
        </w:rPr>
        <w:t>合体、开衩</w:t>
      </w:r>
      <w:r>
        <w:rPr>
          <w:rFonts w:hint="eastAsia" w:ascii="仿宋_GB2312" w:hAnsi="仿宋_GB2312" w:eastAsia="仿宋_GB2312" w:cs="仿宋_GB2312"/>
          <w:color w:val="auto"/>
          <w:sz w:val="28"/>
          <w:szCs w:val="28"/>
          <w:lang w:val="en-US" w:eastAsia="zh-CN"/>
        </w:rPr>
        <w:t>4个方面的主题风格构成要素，由团队的两名选手分别完成</w:t>
      </w:r>
      <w:r>
        <w:rPr>
          <w:rFonts w:hint="eastAsia" w:ascii="仿宋_GB2312" w:hAnsi="仿宋_GB2312" w:eastAsia="仿宋_GB2312" w:cs="仿宋_GB2312"/>
          <w:b w:val="0"/>
          <w:bCs w:val="0"/>
          <w:color w:val="auto"/>
          <w:sz w:val="28"/>
          <w:szCs w:val="28"/>
          <w:lang w:val="en-US" w:eastAsia="zh-CN"/>
        </w:rPr>
        <w:t>连衣裙</w:t>
      </w:r>
      <w:r>
        <w:rPr>
          <w:rFonts w:hint="eastAsia" w:ascii="仿宋_GB2312" w:hAnsi="仿宋_GB2312" w:eastAsia="仿宋_GB2312" w:cs="仿宋_GB2312"/>
          <w:color w:val="auto"/>
          <w:sz w:val="28"/>
          <w:szCs w:val="28"/>
          <w:lang w:val="en-US" w:eastAsia="zh-CN"/>
        </w:rPr>
        <w:t>形象产品和成衣产品的设计与制作。</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w:t>
      </w:r>
    </w:p>
    <w:p>
      <w:pPr>
        <w:numPr>
          <w:ilvl w:val="0"/>
          <w:numId w:val="2"/>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比赛内容</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●自选主题风格切入点：</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围绕主题，选手从4个主题风格构成要素中，自由选取其中1个作为设计切入点，运用于比赛设计任务中。</w:t>
      </w:r>
    </w:p>
    <w:p>
      <w:pPr>
        <w:spacing w:line="360" w:lineRule="auto"/>
        <w:ind w:left="0" w:leftChars="0" w:firstLine="641" w:firstLineChars="228"/>
        <w:rPr>
          <w:rFonts w:hint="eastAsia" w:ascii="仿宋_GB2312" w:hAnsi="仿宋_GB2312" w:eastAsia="仿宋_GB2312" w:cs="仿宋_GB2312"/>
          <w:b/>
          <w:bCs/>
          <w:color w:val="FF0000"/>
          <w:sz w:val="28"/>
          <w:szCs w:val="28"/>
          <w:lang w:val="en-US" w:eastAsia="zh-CN"/>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●现场抽取设计元素：</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*款式设计元素：</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1.衣身：对称结构衣身、不对称结构衣身</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2.领型：立领、翻驳领、立驳领、连身领</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3.袖型：</w:t>
      </w:r>
      <w:r>
        <w:rPr>
          <w:rFonts w:hint="eastAsia" w:ascii="仿宋_GB2312" w:hAnsi="仿宋_GB2312" w:eastAsia="仿宋_GB2312" w:cs="仿宋_GB2312"/>
          <w:color w:val="auto"/>
          <w:sz w:val="28"/>
          <w:szCs w:val="28"/>
          <w:lang w:val="en-US" w:eastAsia="zh-CN"/>
        </w:rPr>
        <w:t>装袖、</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插肩袖</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*设计元素锦囊：</w:t>
      </w:r>
      <w:r>
        <w:rPr>
          <w:rFonts w:hint="eastAsia" w:ascii="仿宋_GB2312" w:eastAsia="仿宋_GB2312"/>
          <w:b/>
          <w:bCs/>
          <w:color w:val="auto"/>
          <w:sz w:val="28"/>
          <w:szCs w:val="28"/>
          <w:lang w:val="en-US" w:eastAsia="zh-CN"/>
        </w:rPr>
        <w:t>设计师面料</w:t>
      </w:r>
      <w:r>
        <w:rPr>
          <w:rFonts w:hint="eastAsia" w:ascii="仿宋_GB2312" w:eastAsia="仿宋_GB2312"/>
          <w:b/>
          <w:bCs/>
          <w:color w:val="auto"/>
          <w:sz w:val="28"/>
          <w:szCs w:val="28"/>
        </w:rPr>
        <w:t>、</w:t>
      </w:r>
      <w:r>
        <w:rPr>
          <w:rFonts w:hint="eastAsia" w:ascii="仿宋_GB2312" w:eastAsia="仿宋_GB2312"/>
          <w:b/>
          <w:bCs/>
          <w:color w:val="auto"/>
          <w:sz w:val="28"/>
          <w:szCs w:val="28"/>
          <w:lang w:val="en-US" w:eastAsia="zh-CN"/>
        </w:rPr>
        <w:t>钮扣</w:t>
      </w:r>
      <w:r>
        <w:rPr>
          <w:rFonts w:hint="eastAsia" w:ascii="仿宋_GB2312" w:hAnsi="仿宋_GB2312" w:eastAsia="仿宋_GB2312" w:cs="仿宋_GB2312"/>
          <w:b/>
          <w:bCs/>
          <w:color w:val="auto"/>
          <w:sz w:val="28"/>
          <w:szCs w:val="28"/>
          <w:lang w:val="en-US" w:eastAsia="zh-CN"/>
        </w:rPr>
        <w:t>装饰</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配件</w:t>
      </w:r>
    </w:p>
    <w:p>
      <w:pPr>
        <w:spacing w:line="360" w:lineRule="auto"/>
        <w:ind w:firstLine="562"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抽取说明：</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现场由裁判长从3类款式设计元素中各抽取1个，再抽取设计元素锦囊中的1种装饰配件。模块一的选手必须使用抽取的全部3个元素用于服装创意设计的任务中；模块二的选手可以选择其中2个元素，结合锦囊中抽取的装饰配件，用于服装制版与工艺</w:t>
      </w:r>
      <w:r>
        <w:rPr>
          <w:rFonts w:hint="eastAsia" w:ascii="仿宋_GB2312" w:hAnsi="仿宋_GB2312" w:eastAsia="仿宋_GB2312" w:cs="仿宋_GB2312"/>
          <w:b w:val="0"/>
          <w:bCs w:val="0"/>
          <w:color w:val="auto"/>
          <w:sz w:val="28"/>
          <w:szCs w:val="28"/>
          <w:lang w:val="en-US" w:eastAsia="zh-CN"/>
        </w:rPr>
        <w:t>的任务中</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spacing w:line="360" w:lineRule="auto"/>
        <w:ind w:left="0" w:leftChars="0" w:firstLine="638" w:firstLineChars="228"/>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val="0"/>
          <w:color w:val="auto"/>
          <w:sz w:val="28"/>
          <w:szCs w:val="28"/>
          <w:lang w:val="en-US" w:eastAsia="zh-CN"/>
        </w:rPr>
        <w:t>赛题确定后，结合赛场展示的面辅料样品，两位选手共同协商主题风格构成要素，设计1款原创女式连衣裙形象产品，1款原创女式连衣裙成衣产品，两款服装具有主题系列感，在印有人体模型的绘图纸上(A4 版面)手绘完成设计草图（不用着色），作为后续任务的参考，草图不计分。</w:t>
      </w:r>
    </w:p>
    <w:p>
      <w:pPr>
        <w:numPr>
          <w:ilvl w:val="0"/>
          <w:numId w:val="3"/>
        </w:numPr>
        <w:spacing w:line="360" w:lineRule="auto"/>
        <w:ind w:left="19" w:leftChars="9" w:firstLine="461" w:firstLineChars="164"/>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模块一  服装创意设计</w:t>
      </w:r>
    </w:p>
    <w:p>
      <w:pPr>
        <w:spacing w:line="360" w:lineRule="auto"/>
        <w:ind w:left="0" w:leftChars="0" w:firstLine="638"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C00000"/>
          <w:sz w:val="24"/>
          <w:szCs w:val="24"/>
        </w:rPr>
      </w:pPr>
      <w:r>
        <w:rPr>
          <w:rFonts w:hint="eastAsia" w:ascii="仿宋_GB2312" w:hAnsi="仿宋_GB2312" w:eastAsia="仿宋_GB2312" w:cs="仿宋_GB2312"/>
          <w:b/>
          <w:bCs/>
          <w:color w:val="000000" w:themeColor="text1"/>
          <w:sz w:val="28"/>
          <w:szCs w:val="28"/>
          <w14:textFill>
            <w14:solidFill>
              <w14:schemeClr w14:val="tx1"/>
            </w14:solidFill>
          </w14:textFill>
        </w:rPr>
        <w:t xml:space="preserve">1.任务一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服装</w:t>
      </w:r>
      <w:r>
        <w:rPr>
          <w:rFonts w:hint="eastAsia" w:ascii="仿宋_GB2312" w:hAnsi="仿宋_GB2312" w:eastAsia="仿宋_GB2312" w:cs="仿宋_GB2312"/>
          <w:b/>
          <w:bCs/>
          <w:color w:val="000000" w:themeColor="text1"/>
          <w:sz w:val="28"/>
          <w:szCs w:val="28"/>
          <w14:textFill>
            <w14:solidFill>
              <w14:schemeClr w14:val="tx1"/>
            </w14:solidFill>
          </w14:textFill>
        </w:rPr>
        <w:t>系列款式设</w:t>
      </w:r>
      <w:r>
        <w:rPr>
          <w:rFonts w:hint="eastAsia" w:ascii="仿宋_GB2312" w:hAnsi="仿宋_GB2312" w:eastAsia="仿宋_GB2312" w:cs="仿宋_GB2312"/>
          <w:b/>
          <w:bCs/>
          <w:color w:val="auto"/>
          <w:sz w:val="28"/>
          <w:szCs w:val="28"/>
        </w:rPr>
        <w:t>计（</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在前期两位选手商量的1款原创服装形象产品草图基础上，使用手绘板、触控笔、平面绘图软件设计一系列（3款）女式连衣裙并绘制正背面彩色平面款式图，选择其中1款绘制成着装效果图，具体要求如下：</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每款设计必须使用现场抽取的全部3个元素；系列设计须具有形象产品的属性特征；系列感强；具有原创性。</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注重时尚</w:t>
      </w:r>
      <w:r>
        <w:rPr>
          <w:rFonts w:hint="eastAsia" w:ascii="仿宋_GB2312" w:hAnsi="仿宋_GB2312" w:eastAsia="仿宋_GB2312" w:cs="仿宋_GB2312"/>
          <w:b w:val="0"/>
          <w:bCs w:val="0"/>
          <w:color w:val="auto"/>
          <w:sz w:val="28"/>
          <w:szCs w:val="28"/>
          <w:lang w:val="en-US" w:eastAsia="zh-CN"/>
        </w:rPr>
        <w:t>度与流行趋势、个性化与市场化</w:t>
      </w:r>
      <w:r>
        <w:rPr>
          <w:rFonts w:hint="eastAsia" w:ascii="仿宋_GB2312" w:hAnsi="仿宋_GB2312" w:eastAsia="仿宋_GB2312" w:cs="仿宋_GB2312"/>
          <w:b w:val="0"/>
          <w:bCs w:val="0"/>
          <w:color w:val="auto"/>
          <w:sz w:val="28"/>
          <w:szCs w:val="28"/>
        </w:rPr>
        <w:t>的有机结合</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设计能够充分利用面料特性与工艺技法，</w:t>
      </w:r>
      <w:r>
        <w:rPr>
          <w:rFonts w:hint="eastAsia" w:ascii="仿宋_GB2312" w:hAnsi="仿宋_GB2312" w:eastAsia="仿宋_GB2312" w:cs="仿宋_GB2312"/>
          <w:b w:val="0"/>
          <w:bCs w:val="0"/>
          <w:color w:val="auto"/>
          <w:sz w:val="28"/>
          <w:szCs w:val="28"/>
        </w:rPr>
        <w:t>主题突出</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元素应用得当、服装结构合理。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使用大赛提供的面料电子版图样。</w:t>
      </w:r>
      <w:r>
        <w:rPr>
          <w:rFonts w:hint="eastAsia" w:ascii="仿宋_GB2312" w:hAnsi="仿宋_GB2312" w:eastAsia="仿宋_GB2312" w:cs="仿宋_GB2312"/>
          <w:b w:val="0"/>
          <w:bCs w:val="0"/>
          <w:color w:val="auto"/>
          <w:sz w:val="28"/>
          <w:szCs w:val="28"/>
        </w:rPr>
        <w:t>着装彩色效果图</w:t>
      </w:r>
      <w:r>
        <w:rPr>
          <w:rFonts w:hint="eastAsia" w:ascii="仿宋_GB2312" w:hAnsi="仿宋_GB2312" w:eastAsia="仿宋_GB2312" w:cs="仿宋_GB2312"/>
          <w:b w:val="0"/>
          <w:bCs w:val="0"/>
          <w:color w:val="auto"/>
          <w:sz w:val="28"/>
          <w:szCs w:val="28"/>
          <w:lang w:val="en-US" w:eastAsia="zh-CN"/>
        </w:rPr>
        <w:t>要求</w:t>
      </w:r>
      <w:r>
        <w:rPr>
          <w:rFonts w:hint="eastAsia" w:ascii="仿宋_GB2312" w:hAnsi="仿宋_GB2312" w:eastAsia="仿宋_GB2312" w:cs="仿宋_GB2312"/>
          <w:b w:val="0"/>
          <w:bCs w:val="0"/>
          <w:color w:val="auto"/>
          <w:sz w:val="28"/>
          <w:szCs w:val="28"/>
        </w:rPr>
        <w:t>人物动态</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服饰完整</w:t>
      </w:r>
      <w:r>
        <w:rPr>
          <w:rFonts w:hint="eastAsia" w:ascii="仿宋_GB2312" w:hAnsi="仿宋_GB2312" w:eastAsia="仿宋_GB2312" w:cs="仿宋_GB2312"/>
          <w:b w:val="0"/>
          <w:bCs w:val="0"/>
          <w:color w:val="auto"/>
          <w:sz w:val="28"/>
          <w:szCs w:val="28"/>
        </w:rPr>
        <w:t>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绘图</w:t>
      </w:r>
      <w:r>
        <w:rPr>
          <w:rFonts w:hint="eastAsia" w:ascii="仿宋_GB2312" w:hAnsi="仿宋_GB2312" w:eastAsia="仿宋_GB2312" w:cs="仿宋_GB2312"/>
          <w:b w:val="0"/>
          <w:bCs w:val="0"/>
          <w:color w:val="auto"/>
          <w:sz w:val="28"/>
          <w:szCs w:val="28"/>
        </w:rPr>
        <w:t>技法熟练</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款式图</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rPr>
        <w:t>比例</w:t>
      </w:r>
      <w:r>
        <w:rPr>
          <w:rFonts w:hint="eastAsia" w:ascii="仿宋_GB2312" w:hAnsi="仿宋_GB2312" w:eastAsia="仿宋_GB2312" w:cs="仿宋_GB2312"/>
          <w:b w:val="0"/>
          <w:bCs w:val="0"/>
          <w:color w:val="auto"/>
          <w:sz w:val="28"/>
          <w:szCs w:val="28"/>
          <w:lang w:val="en-US" w:eastAsia="zh-CN"/>
        </w:rPr>
        <w:t>适当</w:t>
      </w:r>
      <w:r>
        <w:rPr>
          <w:rFonts w:hint="eastAsia" w:ascii="仿宋_GB2312" w:hAnsi="仿宋_GB2312" w:eastAsia="仿宋_GB2312" w:cs="仿宋_GB2312"/>
          <w:b w:val="0"/>
          <w:bCs w:val="0"/>
          <w:color w:val="auto"/>
          <w:sz w:val="28"/>
          <w:szCs w:val="28"/>
        </w:rPr>
        <w:t>、结构准确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色彩搭配协调。面料的色彩还原度高，图案纹理的比例和效果真实。</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配200字以内的设计主题说明，能准确表述服装设计风格，流行趋势元素的选取与运用，服装造型、结构、色彩、面料、工艺的特点等。</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页面设置为 A3 幅面，将系列服装设计平面款式图按①-③进行款式图序列编号，编号明确。着装效果图和平面款式图在一个版面，构图合理。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w:t>
      </w:r>
      <w:r>
        <w:rPr>
          <w:rFonts w:hint="eastAsia" w:ascii="仿宋_GB2312" w:hAnsi="仿宋_GB2312" w:eastAsia="仿宋_GB2312" w:cs="仿宋_GB2312"/>
          <w:b w:val="0"/>
          <w:bCs w:val="0"/>
          <w:color w:val="auto"/>
          <w:sz w:val="28"/>
          <w:szCs w:val="28"/>
          <w:lang w:val="en-US" w:eastAsia="zh-CN"/>
        </w:rPr>
        <w:t>系列</w:t>
      </w:r>
      <w:r>
        <w:rPr>
          <w:rFonts w:hint="eastAsia" w:ascii="仿宋_GB2312" w:hAnsi="仿宋_GB2312" w:eastAsia="仿宋_GB2312" w:cs="仿宋_GB2312"/>
          <w:b w:val="0"/>
          <w:bCs w:val="0"/>
          <w:color w:val="auto"/>
          <w:sz w:val="28"/>
          <w:szCs w:val="28"/>
        </w:rPr>
        <w:t>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lang w:eastAsia="zh-CN"/>
        </w:rPr>
        <w:t>；</w:t>
      </w:r>
      <w:r>
        <w:rPr>
          <w:rFonts w:hint="eastAsia" w:ascii="宋体" w:hAnsi="宋体" w:eastAsia="宋体" w:cs="宋体"/>
          <w:color w:val="000000"/>
          <w:kern w:val="0"/>
          <w:sz w:val="28"/>
          <w:szCs w:val="28"/>
          <w:lang w:val="en-US" w:eastAsia="zh-CN" w:bidi="ar"/>
        </w:rPr>
        <w:t>200字以内的</w:t>
      </w:r>
      <w:r>
        <w:rPr>
          <w:rFonts w:hint="eastAsia" w:ascii="仿宋_GB2312" w:hAnsi="仿宋_GB2312" w:eastAsia="仿宋_GB2312" w:cs="仿宋_GB2312"/>
          <w:b w:val="0"/>
          <w:bCs w:val="0"/>
          <w:color w:val="auto"/>
          <w:sz w:val="28"/>
          <w:szCs w:val="28"/>
          <w:lang w:val="en-US" w:eastAsia="zh-CN"/>
        </w:rPr>
        <w:t>设计说明单独存Word文档，文件命名为“</w:t>
      </w:r>
      <w:r>
        <w:rPr>
          <w:rFonts w:hint="eastAsia" w:ascii="仿宋_GB2312" w:hAnsi="仿宋_GB2312" w:eastAsia="仿宋_GB2312" w:cs="仿宋_GB2312"/>
          <w:b w:val="0"/>
          <w:bCs w:val="0"/>
          <w:color w:val="auto"/>
          <w:sz w:val="28"/>
          <w:szCs w:val="28"/>
        </w:rPr>
        <w:t>工位号</w:t>
      </w:r>
      <w:r>
        <w:rPr>
          <w:rFonts w:hint="eastAsia" w:ascii="仿宋_GB2312" w:hAnsi="仿宋_GB2312" w:eastAsia="仿宋_GB2312" w:cs="仿宋_GB2312"/>
          <w:b w:val="0"/>
          <w:bCs w:val="0"/>
          <w:color w:val="auto"/>
          <w:sz w:val="28"/>
          <w:szCs w:val="28"/>
          <w:lang w:val="en-US" w:eastAsia="zh-CN"/>
        </w:rPr>
        <w:t>+设计说明”。</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w:t>
      </w:r>
      <w:r>
        <w:rPr>
          <w:rFonts w:hint="eastAsia" w:ascii="仿宋_GB2312" w:hAnsi="仿宋_GB2312" w:eastAsia="仿宋_GB2312" w:cs="仿宋_GB2312"/>
          <w:b w:val="0"/>
          <w:bCs w:val="0"/>
          <w:color w:val="auto"/>
          <w:sz w:val="28"/>
          <w:szCs w:val="28"/>
          <w:lang w:val="en-US" w:eastAsia="zh-CN"/>
        </w:rPr>
        <w:t>和word文档设计说明共同</w:t>
      </w:r>
      <w:r>
        <w:rPr>
          <w:rFonts w:hint="eastAsia" w:ascii="仿宋_GB2312" w:hAnsi="仿宋_GB2312" w:eastAsia="仿宋_GB2312" w:cs="仿宋_GB2312"/>
          <w:b w:val="0"/>
          <w:bCs w:val="0"/>
          <w:color w:val="auto"/>
          <w:sz w:val="28"/>
          <w:szCs w:val="28"/>
        </w:rPr>
        <w:t>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w:t>
      </w:r>
      <w:r>
        <w:rPr>
          <w:rFonts w:hint="eastAsia" w:ascii="仿宋_GB2312" w:hAnsi="仿宋_GB2312" w:eastAsia="仿宋_GB2312" w:cs="仿宋_GB2312"/>
          <w:b/>
          <w:bCs/>
          <w:color w:val="auto"/>
          <w:sz w:val="28"/>
          <w:szCs w:val="28"/>
          <w:lang w:val="en-US" w:eastAsia="zh-CN"/>
        </w:rPr>
        <w:t>任务一完成后有0.5小时打印确认时间。</w:t>
      </w:r>
      <w:r>
        <w:rPr>
          <w:rFonts w:hint="eastAsia" w:ascii="仿宋_GB2312" w:hAnsi="仿宋_GB2312" w:eastAsia="仿宋_GB2312" w:cs="仿宋_GB2312"/>
          <w:b/>
          <w:bCs/>
          <w:color w:val="auto"/>
          <w:sz w:val="28"/>
          <w:szCs w:val="28"/>
          <w:lang w:eastAsia="zh-CN"/>
        </w:rPr>
        <w:t>选手</w:t>
      </w:r>
      <w:r>
        <w:rPr>
          <w:rFonts w:hint="eastAsia" w:ascii="仿宋_GB2312" w:hAnsi="仿宋_GB2312" w:eastAsia="仿宋_GB2312" w:cs="仿宋_GB2312"/>
          <w:b/>
          <w:bCs/>
          <w:color w:val="auto"/>
          <w:sz w:val="28"/>
          <w:szCs w:val="28"/>
          <w:lang w:val="en-US" w:eastAsia="zh-CN"/>
        </w:rPr>
        <w:t>在规定时间内</w:t>
      </w:r>
      <w:r>
        <w:rPr>
          <w:rFonts w:hint="eastAsia" w:ascii="仿宋_GB2312" w:hAnsi="仿宋_GB2312" w:eastAsia="仿宋_GB2312" w:cs="仿宋_GB2312"/>
          <w:b/>
          <w:bCs/>
          <w:color w:val="auto"/>
          <w:sz w:val="28"/>
          <w:szCs w:val="28"/>
          <w:lang w:eastAsia="zh-CN"/>
        </w:rPr>
        <w:t>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现场由裁判长从任务一系列</w:t>
      </w:r>
      <w:r>
        <w:rPr>
          <w:rFonts w:hint="eastAsia" w:ascii="仿宋_GB2312" w:hAnsi="仿宋_GB2312" w:eastAsia="仿宋_GB2312" w:cs="仿宋_GB2312"/>
          <w:b w:val="0"/>
          <w:bCs w:val="0"/>
          <w:color w:val="auto"/>
          <w:sz w:val="28"/>
          <w:szCs w:val="28"/>
          <w:lang w:val="en-US" w:eastAsia="zh-CN"/>
        </w:rPr>
        <w:t>服装</w:t>
      </w:r>
      <w:r>
        <w:rPr>
          <w:rFonts w:hint="eastAsia" w:ascii="仿宋_GB2312" w:hAnsi="仿宋_GB2312" w:eastAsia="仿宋_GB2312" w:cs="仿宋_GB2312"/>
          <w:b w:val="0"/>
          <w:bCs w:val="0"/>
          <w:color w:val="auto"/>
          <w:sz w:val="28"/>
          <w:szCs w:val="28"/>
          <w:lang w:eastAsia="zh-CN"/>
        </w:rPr>
        <w:t>设计中抽签</w:t>
      </w:r>
      <w:r>
        <w:rPr>
          <w:rFonts w:hint="eastAsia" w:ascii="仿宋_GB2312" w:hAnsi="仿宋_GB2312" w:eastAsia="仿宋_GB2312" w:cs="仿宋_GB2312"/>
          <w:b w:val="0"/>
          <w:bCs w:val="0"/>
          <w:color w:val="auto"/>
          <w:sz w:val="28"/>
          <w:szCs w:val="28"/>
          <w:lang w:val="en-US" w:eastAsia="zh-CN"/>
        </w:rPr>
        <w:t>确</w:t>
      </w:r>
      <w:r>
        <w:rPr>
          <w:rFonts w:hint="eastAsia" w:ascii="仿宋_GB2312" w:hAnsi="仿宋_GB2312" w:eastAsia="仿宋_GB2312" w:cs="仿宋_GB2312"/>
          <w:b w:val="0"/>
          <w:bCs w:val="0"/>
          <w:color w:val="auto"/>
          <w:sz w:val="28"/>
          <w:szCs w:val="28"/>
          <w:lang w:eastAsia="zh-CN"/>
        </w:rPr>
        <w:t>定一个款式</w:t>
      </w:r>
      <w:r>
        <w:rPr>
          <w:rFonts w:hint="eastAsia" w:ascii="仿宋_GB2312" w:hAnsi="仿宋_GB2312" w:eastAsia="仿宋_GB2312" w:cs="仿宋_GB2312"/>
          <w:b w:val="0"/>
          <w:bCs w:val="0"/>
          <w:color w:val="auto"/>
          <w:sz w:val="28"/>
          <w:szCs w:val="28"/>
          <w:lang w:val="en-US" w:eastAsia="zh-CN"/>
        </w:rPr>
        <w:t>序号</w:t>
      </w:r>
      <w:r>
        <w:rPr>
          <w:rFonts w:hint="eastAsia" w:ascii="仿宋_GB2312" w:hAnsi="仿宋_GB2312" w:eastAsia="仿宋_GB2312" w:cs="仿宋_GB2312"/>
          <w:b w:val="0"/>
          <w:bCs w:val="0"/>
          <w:color w:val="auto"/>
          <w:sz w:val="28"/>
          <w:szCs w:val="28"/>
          <w:lang w:eastAsia="zh-CN"/>
        </w:rPr>
        <w:t>，选手根据16</w:t>
      </w:r>
      <w:r>
        <w:rPr>
          <w:rFonts w:hint="eastAsia" w:ascii="仿宋_GB2312" w:hAnsi="仿宋_GB2312" w:eastAsia="仿宋_GB2312" w:cs="仿宋_GB2312"/>
          <w:b w:val="0"/>
          <w:bCs w:val="0"/>
          <w:color w:val="auto"/>
          <w:sz w:val="28"/>
          <w:szCs w:val="28"/>
          <w:lang w:val="en-US" w:eastAsia="zh-CN"/>
        </w:rPr>
        <w:t>5</w:t>
      </w:r>
      <w:r>
        <w:rPr>
          <w:rFonts w:hint="eastAsia" w:ascii="仿宋_GB2312" w:hAnsi="仿宋_GB2312" w:eastAsia="仿宋_GB2312" w:cs="仿宋_GB2312"/>
          <w:b w:val="0"/>
          <w:bCs w:val="0"/>
          <w:color w:val="auto"/>
          <w:sz w:val="28"/>
          <w:szCs w:val="28"/>
          <w:lang w:eastAsia="zh-CN"/>
        </w:rPr>
        <w:t>/84A号型，制定该款式</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lang w:eastAsia="zh-CN"/>
        </w:rPr>
        <w:t>样衣工艺单。具体要求如下：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在相应位置</w:t>
      </w:r>
      <w:r>
        <w:rPr>
          <w:rFonts w:hint="eastAsia" w:ascii="仿宋_GB2312" w:hAnsi="仿宋_GB2312" w:eastAsia="仿宋_GB2312" w:cs="仿宋_GB2312"/>
          <w:b w:val="0"/>
          <w:bCs w:val="0"/>
          <w:color w:val="auto"/>
          <w:sz w:val="28"/>
          <w:szCs w:val="28"/>
          <w:lang w:val="en-US" w:eastAsia="zh-CN"/>
        </w:rPr>
        <w:t>放置</w:t>
      </w:r>
      <w:r>
        <w:rPr>
          <w:rFonts w:hint="eastAsia" w:ascii="仿宋_GB2312" w:hAnsi="仿宋_GB2312" w:eastAsia="仿宋_GB2312" w:cs="仿宋_GB2312"/>
          <w:b w:val="0"/>
          <w:bCs w:val="0"/>
          <w:color w:val="auto"/>
          <w:sz w:val="28"/>
          <w:szCs w:val="28"/>
          <w:lang w:eastAsia="zh-CN"/>
        </w:rPr>
        <w:t>正背面平面款式图，可根据款式需要绘制相应的局部放大图例。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制定样衣成品尺寸表，</w:t>
      </w:r>
      <w:r>
        <w:rPr>
          <w:rFonts w:hint="eastAsia" w:ascii="仿宋_GB2312" w:hAnsi="仿宋_GB2312" w:eastAsia="仿宋_GB2312" w:cs="仿宋_GB2312"/>
          <w:b w:val="0"/>
          <w:bCs w:val="0"/>
          <w:color w:val="auto"/>
          <w:sz w:val="28"/>
          <w:szCs w:val="28"/>
          <w:lang w:val="en-US" w:eastAsia="zh-CN"/>
        </w:rPr>
        <w:t>编制</w:t>
      </w:r>
      <w:r>
        <w:rPr>
          <w:rFonts w:hint="eastAsia" w:ascii="仿宋_GB2312" w:hAnsi="仿宋_GB2312" w:eastAsia="仿宋_GB2312" w:cs="仿宋_GB2312"/>
          <w:b w:val="0"/>
          <w:bCs w:val="0"/>
          <w:color w:val="auto"/>
          <w:sz w:val="28"/>
          <w:szCs w:val="28"/>
          <w:lang w:eastAsia="zh-CN"/>
        </w:rPr>
        <w:t>款式分析、工艺说明、面辅料说明。</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numPr>
          <w:ilvl w:val="0"/>
          <w:numId w:val="0"/>
        </w:numPr>
        <w:spacing w:line="360" w:lineRule="auto"/>
        <w:ind w:firstLine="562"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bCs/>
          <w:color w:val="auto"/>
          <w:sz w:val="28"/>
          <w:szCs w:val="28"/>
          <w:lang w:val="en-US" w:eastAsia="zh-CN"/>
        </w:rPr>
        <w:t>（1）坯样立裁造型（22分）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用坯布在人台上进行服装的立体裁剪造型；坯样服装与</w:t>
      </w:r>
      <w:r>
        <w:rPr>
          <w:rFonts w:hint="eastAsia" w:ascii="仿宋_GB2312" w:hAnsi="仿宋_GB2312" w:eastAsia="仿宋_GB2312" w:cs="仿宋_GB2312"/>
          <w:b w:val="0"/>
          <w:bCs w:val="0"/>
          <w:color w:val="auto"/>
          <w:sz w:val="28"/>
          <w:szCs w:val="28"/>
          <w:lang w:eastAsia="zh-CN"/>
        </w:rPr>
        <w:t>任务二样衣工艺单中的</w:t>
      </w:r>
      <w:r>
        <w:rPr>
          <w:rFonts w:hint="eastAsia" w:ascii="仿宋_GB2312" w:hAnsi="仿宋_GB2312" w:eastAsia="仿宋_GB2312" w:cs="仿宋_GB2312"/>
          <w:b w:val="0"/>
          <w:bCs w:val="0"/>
          <w:color w:val="auto"/>
          <w:sz w:val="28"/>
          <w:szCs w:val="28"/>
          <w:lang w:val="en-US" w:eastAsia="zh-CN"/>
        </w:rPr>
        <w:t>款式图一致，充分体现设计的造型效果；根据款式设计需要，在拉链止点标注对位记号，画出纽扣位置和大小。</w:t>
      </w:r>
    </w:p>
    <w:p>
      <w:pPr>
        <w:numPr>
          <w:ilvl w:val="0"/>
          <w:numId w:val="0"/>
        </w:numPr>
        <w:spacing w:line="360" w:lineRule="auto"/>
        <w:ind w:firstLine="840" w:firstLineChars="3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注：选手将制作完成的坯布样衣穿在人台上整理好，举手向监考人员报告，由监考人员拍摄作品的正、背、侧照片后，方可进行下一任务。</w:t>
      </w:r>
    </w:p>
    <w:p>
      <w:pPr>
        <w:numPr>
          <w:ilvl w:val="0"/>
          <w:numId w:val="0"/>
        </w:numPr>
        <w:spacing w:line="360" w:lineRule="auto"/>
        <w:ind w:firstLine="562"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（2）样衣立体试样（35分）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取下立裁坯样，展开并整理布片转化为平面纸样（平面纸样不做评分）；利用提供的面料，完成裁剪，进行样衣试样，缝制方式不限(大头针、手缝、机缝均可)；试样的样衣不可用大头针与人台固定，须能够完整地从人台上取下来。</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4"/>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4"/>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服装</w:t>
      </w:r>
      <w:r>
        <w:rPr>
          <w:rFonts w:hint="eastAsia" w:ascii="楷体" w:hAnsi="楷体" w:eastAsia="楷体" w:cs="楷体"/>
          <w:b/>
          <w:bCs/>
          <w:color w:val="000000" w:themeColor="text1"/>
          <w:sz w:val="28"/>
          <w:szCs w:val="28"/>
          <w:lang w:eastAsia="zh-CN"/>
          <w14:textFill>
            <w14:solidFill>
              <w14:schemeClr w14:val="tx1"/>
            </w14:solidFill>
          </w14:textFill>
        </w:rPr>
        <w:t>制版与工艺</w:t>
      </w:r>
      <w:bookmarkStart w:id="0" w:name="1.任务一__服装原创款式设计"/>
      <w:bookmarkEnd w:id="0"/>
    </w:p>
    <w:p>
      <w:p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在前期两位选手商量的1款原创成衣产品草图基础上，</w:t>
      </w:r>
      <w:r>
        <w:rPr>
          <w:rFonts w:hint="eastAsia" w:ascii="仿宋_GB2312" w:hAnsi="仿宋_GB2312" w:eastAsia="仿宋_GB2312" w:cs="仿宋_GB2312"/>
          <w:color w:val="000000" w:themeColor="text1"/>
          <w:sz w:val="28"/>
          <w:szCs w:val="28"/>
          <w:lang w:eastAsia="zh-CN"/>
          <w14:textFill>
            <w14:solidFill>
              <w14:schemeClr w14:val="tx1"/>
            </w14:solidFill>
          </w14:textFill>
        </w:rPr>
        <w:t>以服装产品和市场化运营为前提，</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选择抽取元素中的2个，结合锦囊中抽取的装饰配件，</w:t>
      </w:r>
      <w:r>
        <w:rPr>
          <w:rFonts w:hint="eastAsia" w:ascii="仿宋_GB2312" w:hAnsi="仿宋_GB2312" w:eastAsia="仿宋_GB2312" w:cs="仿宋_GB2312"/>
          <w:b w:val="0"/>
          <w:bCs w:val="0"/>
          <w:color w:val="auto"/>
          <w:sz w:val="28"/>
          <w:szCs w:val="28"/>
          <w:lang w:val="en-US" w:eastAsia="zh-CN"/>
        </w:rPr>
        <w:t>完成服装制版与工艺的任务。款式特征和技术要求：廓形为合体收腰型；全夹里、半里均可；整件服装结构中须设置分割、省道和褶裥。</w:t>
      </w:r>
    </w:p>
    <w:p>
      <w:pPr>
        <w:spacing w:line="360" w:lineRule="auto"/>
        <w:ind w:firstLine="560"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4"/>
        <w:spacing w:before="0" w:line="364" w:lineRule="auto"/>
        <w:ind w:left="0" w:leftChars="0" w:right="239" w:firstLine="647" w:firstLineChars="230"/>
        <w:jc w:val="both"/>
        <w:rPr>
          <w:rFonts w:hint="eastAsia" w:ascii="仿宋_GB2312" w:hAnsi="仿宋_GB2312" w:eastAsia="仿宋_GB2312" w:cs="仿宋_GB2312"/>
          <w:b/>
          <w:bCs/>
          <w:color w:val="C00000"/>
          <w:sz w:val="28"/>
          <w:szCs w:val="28"/>
          <w:lang w:eastAsia="zh-CN"/>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lang w:eastAsia="zh-CN"/>
        </w:rPr>
        <w:t>分）</w:t>
      </w:r>
    </w:p>
    <w:p>
      <w:pPr>
        <w:pStyle w:val="4"/>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使用服装 CAD 软件，进行</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女式连衣裙成衣产品的</w:t>
      </w:r>
      <w:r>
        <w:rPr>
          <w:rFonts w:hint="eastAsia" w:ascii="仿宋_GB2312" w:hAnsi="仿宋_GB2312" w:eastAsia="仿宋_GB2312" w:cs="仿宋_GB2312"/>
          <w:color w:val="000000" w:themeColor="text1"/>
          <w:sz w:val="28"/>
          <w:szCs w:val="28"/>
          <w:lang w:eastAsia="zh-CN"/>
          <w14:textFill>
            <w14:solidFill>
              <w14:schemeClr w14:val="tx1"/>
            </w14:solidFill>
          </w14:textFill>
        </w:rPr>
        <w:t>结构设计、样板制作和排料方案制定，具体要求如下：</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根据16</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14:textFill>
            <w14:solidFill>
              <w14:schemeClr w14:val="tx1"/>
            </w14:solidFill>
          </w14:textFill>
        </w:rPr>
        <w:t>/84A的号型规格尺寸在CAD中自行设置成衣的成品尺码表，要求各部位尺寸设置合理。</w:t>
      </w:r>
    </w:p>
    <w:p>
      <w:pPr>
        <w:pStyle w:val="11"/>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在宽144cm×高100cm 的矩形内，绘制服装 CAD 制版结构图，并标注关键部位规格尺寸。</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1"/>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生产节约物料成本的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保存为软件设定的输出格式</w:t>
      </w:r>
      <w:r>
        <w:rPr>
          <w:rFonts w:hint="eastAsia" w:ascii="仿宋_GB2312" w:hAnsi="仿宋_GB2312" w:eastAsia="仿宋_GB2312" w:cs="仿宋_GB2312"/>
          <w:color w:val="000000" w:themeColor="text1"/>
          <w:sz w:val="28"/>
          <w:szCs w:val="28"/>
          <w14:textFill>
            <w14:solidFill>
              <w14:schemeClr w14:val="tx1"/>
            </w14:solidFill>
          </w14:textFill>
        </w:rPr>
        <w:t>。在赛场指定的计算机硬盘分区新建一个文件夹，与排料方案文件命名一致，然后将排料方案存入该文件夹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1"/>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4"/>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包含用平面软件绘制的</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2）将样衣规格设为</w:t>
      </w:r>
      <w:r>
        <w:rPr>
          <w:rFonts w:hint="eastAsia" w:ascii="仿宋_GB2312" w:hAnsi="仿宋_GB2312" w:eastAsia="仿宋_GB2312" w:cs="仿宋_GB2312"/>
          <w:color w:val="000000" w:themeColor="text1"/>
          <w:sz w:val="28"/>
          <w:szCs w:val="28"/>
          <w:lang w:eastAsia="zh-CN"/>
          <w14:textFill>
            <w14:solidFill>
              <w14:schemeClr w14:val="tx1"/>
            </w14:solidFill>
          </w14:textFill>
        </w:rPr>
        <w:t>L</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码，设置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auto"/>
          <w:sz w:val="28"/>
          <w:szCs w:val="28"/>
          <w:lang w:val="en-US" w:eastAsia="zh-CN"/>
        </w:rPr>
        <w:t>进行推档，</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3</w:t>
      </w:r>
      <w:r>
        <w:rPr>
          <w:rFonts w:hint="eastAsia" w:ascii="仿宋_GB2312" w:hAnsi="仿宋_GB2312" w:eastAsia="仿宋_GB2312" w:cs="仿宋_GB2312"/>
          <w:b w:val="0"/>
          <w:bCs w:val="0"/>
          <w:color w:val="auto"/>
          <w:sz w:val="28"/>
          <w:szCs w:val="28"/>
          <w:lang w:eastAsia="zh-CN"/>
        </w:rPr>
        <w:t>）制作完成后，将样衣工艺单文档以“工位号+</w:t>
      </w:r>
      <w:r>
        <w:rPr>
          <w:rFonts w:hint="eastAsia" w:ascii="仿宋_GB2312" w:hAnsi="仿宋_GB2312" w:eastAsia="仿宋_GB2312" w:cs="仿宋_GB2312"/>
          <w:b w:val="0"/>
          <w:bCs w:val="0"/>
          <w:color w:val="auto"/>
          <w:sz w:val="28"/>
          <w:szCs w:val="28"/>
          <w:lang w:val="en-US" w:eastAsia="zh-CN"/>
        </w:rPr>
        <w:t>生产</w:t>
      </w:r>
      <w:r>
        <w:rPr>
          <w:rFonts w:hint="eastAsia" w:ascii="仿宋_GB2312" w:hAnsi="仿宋_GB2312" w:eastAsia="仿宋_GB2312" w:cs="仿宋_GB2312"/>
          <w:b w:val="0"/>
          <w:bCs w:val="0"/>
          <w:color w:val="auto"/>
          <w:sz w:val="28"/>
          <w:szCs w:val="28"/>
          <w:lang w:eastAsia="zh-CN"/>
        </w:rPr>
        <w:t>工艺单”命名。在赛场指定的计算机硬盘分区新建一个文件夹，与工艺单文档命名一致，将工艺单存入该文件夹。</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使用输出的1：1裁剪样板（或工业毛样板）进行面、里、衬料的裁剪，并按照合理高效的制作工序和流程，完成样衣的所有缝制与整烫。要求如下：</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4"/>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14:textFill>
            <w14:solidFill>
              <w14:schemeClr w14:val="tx1"/>
            </w14:solidFill>
          </w14:textFill>
        </w:rPr>
        <w:t>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4ECBB"/>
    <w:multiLevelType w:val="singleLevel"/>
    <w:tmpl w:val="8D64ECBB"/>
    <w:lvl w:ilvl="0" w:tentative="0">
      <w:start w:val="1"/>
      <w:numFmt w:val="decimal"/>
      <w:suff w:val="nothing"/>
      <w:lvlText w:val="（%1）"/>
      <w:lvlJc w:val="left"/>
    </w:lvl>
  </w:abstractNum>
  <w:abstractNum w:abstractNumId="1">
    <w:nsid w:val="AF966B00"/>
    <w:multiLevelType w:val="singleLevel"/>
    <w:tmpl w:val="AF966B00"/>
    <w:lvl w:ilvl="0" w:tentative="0">
      <w:start w:val="3"/>
      <w:numFmt w:val="chineseCounting"/>
      <w:suff w:val="nothing"/>
      <w:lvlText w:val="%1、"/>
      <w:lvlJc w:val="left"/>
      <w:rPr>
        <w:rFonts w:hint="eastAsia"/>
      </w:rPr>
    </w:lvl>
  </w:abstractNum>
  <w:abstractNum w:abstractNumId="2">
    <w:nsid w:val="D4FF6DA0"/>
    <w:multiLevelType w:val="singleLevel"/>
    <w:tmpl w:val="D4FF6DA0"/>
    <w:lvl w:ilvl="0" w:tentative="0">
      <w:start w:val="1"/>
      <w:numFmt w:val="decimal"/>
      <w:suff w:val="nothing"/>
      <w:lvlText w:val="（%1）"/>
      <w:lvlJc w:val="left"/>
    </w:lvl>
  </w:abstractNum>
  <w:abstractNum w:abstractNumId="3">
    <w:nsid w:val="0D928445"/>
    <w:multiLevelType w:val="singleLevel"/>
    <w:tmpl w:val="0D928445"/>
    <w:lvl w:ilvl="0" w:tentative="0">
      <w:start w:val="1"/>
      <w:numFmt w:val="chineseCounting"/>
      <w:suff w:val="nothing"/>
      <w:lvlText w:val="%1、"/>
      <w:lvlJc w:val="left"/>
      <w:rPr>
        <w:rFonts w:hint="eastAsia"/>
      </w:rPr>
    </w:lvl>
  </w:abstractNum>
  <w:abstractNum w:abstractNumId="4">
    <w:nsid w:val="46A6C08E"/>
    <w:multiLevelType w:val="singleLevel"/>
    <w:tmpl w:val="46A6C08E"/>
    <w:lvl w:ilvl="0" w:tentative="0">
      <w:start w:val="1"/>
      <w:numFmt w:val="chineseCounting"/>
      <w:suff w:val="nothing"/>
      <w:lvlText w:val="（%1）"/>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2YmRhMzZhZDVlMDk3NDc4NWNhZjY0YTYyYTJkOD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4BB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001B5E"/>
    <w:rsid w:val="01080A12"/>
    <w:rsid w:val="0176597C"/>
    <w:rsid w:val="0183453D"/>
    <w:rsid w:val="019127B6"/>
    <w:rsid w:val="03632038"/>
    <w:rsid w:val="037203C5"/>
    <w:rsid w:val="039B3DC0"/>
    <w:rsid w:val="044B53D5"/>
    <w:rsid w:val="055C337C"/>
    <w:rsid w:val="05B16256"/>
    <w:rsid w:val="061816F7"/>
    <w:rsid w:val="06432CF5"/>
    <w:rsid w:val="0664493D"/>
    <w:rsid w:val="0775367F"/>
    <w:rsid w:val="07816F53"/>
    <w:rsid w:val="080E3075"/>
    <w:rsid w:val="08A9708F"/>
    <w:rsid w:val="09B434E5"/>
    <w:rsid w:val="0A4E3258"/>
    <w:rsid w:val="0AC27E84"/>
    <w:rsid w:val="0ADD2F10"/>
    <w:rsid w:val="0C0A0CF9"/>
    <w:rsid w:val="0C126814"/>
    <w:rsid w:val="0C7358DA"/>
    <w:rsid w:val="0EEB074E"/>
    <w:rsid w:val="0EEF3211"/>
    <w:rsid w:val="0FD078E5"/>
    <w:rsid w:val="105F7F23"/>
    <w:rsid w:val="10727C56"/>
    <w:rsid w:val="11252F1A"/>
    <w:rsid w:val="11552EBE"/>
    <w:rsid w:val="120B0362"/>
    <w:rsid w:val="120E1C01"/>
    <w:rsid w:val="125A4633"/>
    <w:rsid w:val="128B02D0"/>
    <w:rsid w:val="138D48A3"/>
    <w:rsid w:val="138E2FF9"/>
    <w:rsid w:val="13985C26"/>
    <w:rsid w:val="140016AC"/>
    <w:rsid w:val="14311179"/>
    <w:rsid w:val="144E2788"/>
    <w:rsid w:val="149E726C"/>
    <w:rsid w:val="14D84E8D"/>
    <w:rsid w:val="14E804E7"/>
    <w:rsid w:val="14F275B8"/>
    <w:rsid w:val="153C6A85"/>
    <w:rsid w:val="15D02202"/>
    <w:rsid w:val="16781D3E"/>
    <w:rsid w:val="16AE5760"/>
    <w:rsid w:val="171F21BA"/>
    <w:rsid w:val="17771FF6"/>
    <w:rsid w:val="178A1D29"/>
    <w:rsid w:val="180C088C"/>
    <w:rsid w:val="18BD1C8B"/>
    <w:rsid w:val="190E4626"/>
    <w:rsid w:val="19151AC7"/>
    <w:rsid w:val="196B0802"/>
    <w:rsid w:val="197B5DCD"/>
    <w:rsid w:val="19CE23A1"/>
    <w:rsid w:val="1A4A39F2"/>
    <w:rsid w:val="1AB31597"/>
    <w:rsid w:val="1AF23E6D"/>
    <w:rsid w:val="1B9969DF"/>
    <w:rsid w:val="1C3D7F92"/>
    <w:rsid w:val="1C3E1334"/>
    <w:rsid w:val="1CD53267"/>
    <w:rsid w:val="1CEC17E5"/>
    <w:rsid w:val="1D0165EA"/>
    <w:rsid w:val="1D317980"/>
    <w:rsid w:val="1D6D1ED1"/>
    <w:rsid w:val="1E440DF5"/>
    <w:rsid w:val="1E624F8E"/>
    <w:rsid w:val="1E74103D"/>
    <w:rsid w:val="2077343C"/>
    <w:rsid w:val="20972D82"/>
    <w:rsid w:val="20E56222"/>
    <w:rsid w:val="213E6377"/>
    <w:rsid w:val="217E28FF"/>
    <w:rsid w:val="23D26F32"/>
    <w:rsid w:val="23DF51AB"/>
    <w:rsid w:val="23E66539"/>
    <w:rsid w:val="23FB4E4C"/>
    <w:rsid w:val="241424A4"/>
    <w:rsid w:val="248C684D"/>
    <w:rsid w:val="25494FD2"/>
    <w:rsid w:val="25893620"/>
    <w:rsid w:val="25DA74AE"/>
    <w:rsid w:val="26727656"/>
    <w:rsid w:val="26842CBE"/>
    <w:rsid w:val="274E4B21"/>
    <w:rsid w:val="27E735FB"/>
    <w:rsid w:val="282B09BF"/>
    <w:rsid w:val="28EC45F2"/>
    <w:rsid w:val="2A1F4B86"/>
    <w:rsid w:val="2AC670C5"/>
    <w:rsid w:val="2AC944BF"/>
    <w:rsid w:val="2AD92954"/>
    <w:rsid w:val="2B5D628A"/>
    <w:rsid w:val="2BB37649"/>
    <w:rsid w:val="2C485B0D"/>
    <w:rsid w:val="2CAD4B44"/>
    <w:rsid w:val="2D6C5D01"/>
    <w:rsid w:val="2DC50BE3"/>
    <w:rsid w:val="2F0401BB"/>
    <w:rsid w:val="2F7E1D1C"/>
    <w:rsid w:val="2FA45453"/>
    <w:rsid w:val="306E3B3E"/>
    <w:rsid w:val="30CE7BD1"/>
    <w:rsid w:val="30D44E8C"/>
    <w:rsid w:val="326E280F"/>
    <w:rsid w:val="3321758E"/>
    <w:rsid w:val="335039CF"/>
    <w:rsid w:val="3355444E"/>
    <w:rsid w:val="338C409E"/>
    <w:rsid w:val="34680E2A"/>
    <w:rsid w:val="34692F9B"/>
    <w:rsid w:val="34B14942"/>
    <w:rsid w:val="34D32B0A"/>
    <w:rsid w:val="357E2AFB"/>
    <w:rsid w:val="361231BE"/>
    <w:rsid w:val="3684230E"/>
    <w:rsid w:val="36A65240"/>
    <w:rsid w:val="36BC7253"/>
    <w:rsid w:val="3744462E"/>
    <w:rsid w:val="37684051"/>
    <w:rsid w:val="377C4D93"/>
    <w:rsid w:val="37ED5C91"/>
    <w:rsid w:val="37F30DCD"/>
    <w:rsid w:val="383B2EA0"/>
    <w:rsid w:val="386F2B4A"/>
    <w:rsid w:val="38832151"/>
    <w:rsid w:val="38B7004D"/>
    <w:rsid w:val="38DD7AB3"/>
    <w:rsid w:val="3913036A"/>
    <w:rsid w:val="39AD1B7B"/>
    <w:rsid w:val="39BB0884"/>
    <w:rsid w:val="39F74BA5"/>
    <w:rsid w:val="3A3C2EFF"/>
    <w:rsid w:val="3AE956F7"/>
    <w:rsid w:val="3B954675"/>
    <w:rsid w:val="3C4E2A76"/>
    <w:rsid w:val="3CB66F99"/>
    <w:rsid w:val="3D1759BA"/>
    <w:rsid w:val="3D703150"/>
    <w:rsid w:val="3D820C29"/>
    <w:rsid w:val="3DA212CB"/>
    <w:rsid w:val="3E021E25"/>
    <w:rsid w:val="3E6447D3"/>
    <w:rsid w:val="3EA878C2"/>
    <w:rsid w:val="3EB055AE"/>
    <w:rsid w:val="3ECD2378"/>
    <w:rsid w:val="3F035D9A"/>
    <w:rsid w:val="3F4A11F4"/>
    <w:rsid w:val="3F5D7BA0"/>
    <w:rsid w:val="403631D4"/>
    <w:rsid w:val="40FC405C"/>
    <w:rsid w:val="41476396"/>
    <w:rsid w:val="415C79E3"/>
    <w:rsid w:val="41863FF8"/>
    <w:rsid w:val="41D57EC1"/>
    <w:rsid w:val="42843EC3"/>
    <w:rsid w:val="42AF46EC"/>
    <w:rsid w:val="42E175F0"/>
    <w:rsid w:val="42F04887"/>
    <w:rsid w:val="43853221"/>
    <w:rsid w:val="43911BC6"/>
    <w:rsid w:val="43C60D69"/>
    <w:rsid w:val="43DE6D89"/>
    <w:rsid w:val="43EB606F"/>
    <w:rsid w:val="44022AC4"/>
    <w:rsid w:val="45FE72BB"/>
    <w:rsid w:val="462907DC"/>
    <w:rsid w:val="46643D9D"/>
    <w:rsid w:val="47262F6D"/>
    <w:rsid w:val="476F0470"/>
    <w:rsid w:val="47C112ED"/>
    <w:rsid w:val="48393A46"/>
    <w:rsid w:val="48710218"/>
    <w:rsid w:val="487A3570"/>
    <w:rsid w:val="48D72771"/>
    <w:rsid w:val="494A3653"/>
    <w:rsid w:val="499F2B63"/>
    <w:rsid w:val="4A2512BA"/>
    <w:rsid w:val="4B564807"/>
    <w:rsid w:val="4C8147A2"/>
    <w:rsid w:val="4DF96CE5"/>
    <w:rsid w:val="4E683E6B"/>
    <w:rsid w:val="4F582BE2"/>
    <w:rsid w:val="4F7F146C"/>
    <w:rsid w:val="4F8E16AF"/>
    <w:rsid w:val="4F9D5D96"/>
    <w:rsid w:val="4FB90774"/>
    <w:rsid w:val="503C110B"/>
    <w:rsid w:val="50DD28EE"/>
    <w:rsid w:val="519B4077"/>
    <w:rsid w:val="51E952C3"/>
    <w:rsid w:val="524046A4"/>
    <w:rsid w:val="524C0195"/>
    <w:rsid w:val="5257222D"/>
    <w:rsid w:val="52A25052"/>
    <w:rsid w:val="52CE1F24"/>
    <w:rsid w:val="52DE64AA"/>
    <w:rsid w:val="53430A03"/>
    <w:rsid w:val="5411465D"/>
    <w:rsid w:val="554271C4"/>
    <w:rsid w:val="558C6691"/>
    <w:rsid w:val="55FF61BA"/>
    <w:rsid w:val="57914F76"/>
    <w:rsid w:val="57F329F7"/>
    <w:rsid w:val="583E30B9"/>
    <w:rsid w:val="58715398"/>
    <w:rsid w:val="58E16CF4"/>
    <w:rsid w:val="599C7DE4"/>
    <w:rsid w:val="5A1530F9"/>
    <w:rsid w:val="5A2730E9"/>
    <w:rsid w:val="5A5C7B1D"/>
    <w:rsid w:val="5A6B2D19"/>
    <w:rsid w:val="5B0B337D"/>
    <w:rsid w:val="5B766EE6"/>
    <w:rsid w:val="5BF771A0"/>
    <w:rsid w:val="5BFD2097"/>
    <w:rsid w:val="5C1F1168"/>
    <w:rsid w:val="5C5477DD"/>
    <w:rsid w:val="5CE96177"/>
    <w:rsid w:val="5D0336DD"/>
    <w:rsid w:val="5D8D0AAC"/>
    <w:rsid w:val="5DAF16E2"/>
    <w:rsid w:val="5E5F0DE7"/>
    <w:rsid w:val="5FCB6008"/>
    <w:rsid w:val="602A2D2E"/>
    <w:rsid w:val="606B20C0"/>
    <w:rsid w:val="60962511"/>
    <w:rsid w:val="60FD6695"/>
    <w:rsid w:val="6105554A"/>
    <w:rsid w:val="6126111B"/>
    <w:rsid w:val="6126799A"/>
    <w:rsid w:val="612C2AD6"/>
    <w:rsid w:val="61860438"/>
    <w:rsid w:val="62DD5067"/>
    <w:rsid w:val="62E328C2"/>
    <w:rsid w:val="63302D52"/>
    <w:rsid w:val="637513E9"/>
    <w:rsid w:val="6384309D"/>
    <w:rsid w:val="643E149E"/>
    <w:rsid w:val="64654C7D"/>
    <w:rsid w:val="6589499B"/>
    <w:rsid w:val="66AE397C"/>
    <w:rsid w:val="67C43EDF"/>
    <w:rsid w:val="684A6664"/>
    <w:rsid w:val="68B15236"/>
    <w:rsid w:val="68B152F5"/>
    <w:rsid w:val="68C006D4"/>
    <w:rsid w:val="6A2A7344"/>
    <w:rsid w:val="6A2C3B47"/>
    <w:rsid w:val="6B250CC2"/>
    <w:rsid w:val="6B6E08BB"/>
    <w:rsid w:val="6C4E2F82"/>
    <w:rsid w:val="6CD57AA8"/>
    <w:rsid w:val="6E4B6C92"/>
    <w:rsid w:val="6E7B06F5"/>
    <w:rsid w:val="6E9E0B0B"/>
    <w:rsid w:val="6EBE7228"/>
    <w:rsid w:val="6EF944A2"/>
    <w:rsid w:val="6EFA2466"/>
    <w:rsid w:val="6F70004A"/>
    <w:rsid w:val="6FBE16E5"/>
    <w:rsid w:val="6FC47092"/>
    <w:rsid w:val="6FE17097"/>
    <w:rsid w:val="70380103"/>
    <w:rsid w:val="708244C1"/>
    <w:rsid w:val="71400707"/>
    <w:rsid w:val="72141A90"/>
    <w:rsid w:val="74B3733F"/>
    <w:rsid w:val="74DB6895"/>
    <w:rsid w:val="75B710B1"/>
    <w:rsid w:val="75DC4673"/>
    <w:rsid w:val="762B0159"/>
    <w:rsid w:val="763E1EBA"/>
    <w:rsid w:val="768F7938"/>
    <w:rsid w:val="76CA6BC2"/>
    <w:rsid w:val="770F2826"/>
    <w:rsid w:val="78497340"/>
    <w:rsid w:val="78F43DD6"/>
    <w:rsid w:val="78F47F26"/>
    <w:rsid w:val="794451BB"/>
    <w:rsid w:val="795A422D"/>
    <w:rsid w:val="79BA1F31"/>
    <w:rsid w:val="79BD5372"/>
    <w:rsid w:val="7B18419A"/>
    <w:rsid w:val="7C480CB4"/>
    <w:rsid w:val="7C4F2043"/>
    <w:rsid w:val="7CDC2A19"/>
    <w:rsid w:val="7D820725"/>
    <w:rsid w:val="7DDA66B1"/>
    <w:rsid w:val="7DFD5ACF"/>
    <w:rsid w:val="7EF7251E"/>
    <w:rsid w:val="7F0E1251"/>
    <w:rsid w:val="7F7973D7"/>
    <w:rsid w:val="7FDB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2"/>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styleId="11">
    <w:name w:val="List Paragraph"/>
    <w:basedOn w:val="1"/>
    <w:qFormat/>
    <w:uiPriority w:val="1"/>
    <w:pPr>
      <w:ind w:firstLine="420" w:firstLineChars="200"/>
    </w:pPr>
  </w:style>
  <w:style w:type="character" w:customStyle="1" w:styleId="12">
    <w:name w:val="正文文本 Char"/>
    <w:basedOn w:val="8"/>
    <w:link w:val="4"/>
    <w:qFormat/>
    <w:uiPriority w:val="1"/>
    <w:rPr>
      <w:rFonts w:ascii="仿宋" w:hAnsi="仿宋" w:eastAsia="仿宋" w:cs="仿宋"/>
      <w:kern w:val="0"/>
      <w:sz w:val="28"/>
      <w:szCs w:val="28"/>
      <w:lang w:eastAsia="en-US"/>
    </w:rPr>
  </w:style>
  <w:style w:type="character" w:customStyle="1" w:styleId="13">
    <w:name w:val="标题 1 Char"/>
    <w:basedOn w:val="8"/>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4126</Words>
  <Characters>4225</Characters>
  <Lines>31</Lines>
  <Paragraphs>8</Paragraphs>
  <TotalTime>3</TotalTime>
  <ScaleCrop>false</ScaleCrop>
  <LinksUpToDate>false</LinksUpToDate>
  <CharactersWithSpaces>4251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apple</cp:lastModifiedBy>
  <dcterms:modified xsi:type="dcterms:W3CDTF">2023-12-15T03:21:03Z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C3C739EB989F480E996AAE73F69E01ED_13</vt:lpwstr>
  </property>
</Properties>
</file>